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6" w:rsidRPr="00AC37F6" w:rsidRDefault="007B5B9E" w:rsidP="00AC37F6">
      <w:pPr>
        <w:jc w:val="center"/>
        <w:rPr>
          <w:rFonts w:ascii="Times New Roman" w:hAnsi="Times New Roman" w:cs="Times New Roman"/>
          <w:sz w:val="36"/>
        </w:rPr>
      </w:pPr>
      <w:r w:rsidRPr="00AC37F6">
        <w:rPr>
          <w:rFonts w:ascii="Times New Roman" w:hAnsi="Times New Roman" w:cs="Times New Roman"/>
          <w:sz w:val="36"/>
        </w:rPr>
        <w:t>Probing the depression-rumination cycle</w:t>
      </w:r>
    </w:p>
    <w:p w:rsidR="007B5B9E" w:rsidRPr="00AC37F6" w:rsidRDefault="00AC37F6" w:rsidP="00AC37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B5B9E" w:rsidRPr="00AC37F6">
        <w:rPr>
          <w:rFonts w:ascii="Times New Roman" w:hAnsi="Times New Roman" w:cs="Times New Roman"/>
        </w:rPr>
        <w:t xml:space="preserve">Why chewing on </w:t>
      </w:r>
      <w:proofErr w:type="gramStart"/>
      <w:r w:rsidR="007B5B9E" w:rsidRPr="00AC37F6">
        <w:rPr>
          <w:rFonts w:ascii="Times New Roman" w:hAnsi="Times New Roman" w:cs="Times New Roman"/>
        </w:rPr>
        <w:t>problems just makes</w:t>
      </w:r>
      <w:proofErr w:type="gramEnd"/>
      <w:r w:rsidR="007B5B9E" w:rsidRPr="00AC37F6">
        <w:rPr>
          <w:rFonts w:ascii="Times New Roman" w:hAnsi="Times New Roman" w:cs="Times New Roman"/>
        </w:rPr>
        <w:t xml:space="preserve"> them harder to swallow.</w:t>
      </w:r>
      <w:r>
        <w:rPr>
          <w:rFonts w:ascii="Times New Roman" w:hAnsi="Times New Roman" w:cs="Times New Roman"/>
        </w:rPr>
        <w:t>”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The word "ruminate" derives from the Latin for chewing cud, a less than gentile process in which cattle grind up, swallow, then regurgitate and 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rechew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their feed. Similarly, human ruminators mull an issue at length.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But while the approach might ease cows' digestion, it doesn't do the same for people's mental health: Ruminating about the darker side of life can fuel depression, said Yale University psychologist Susan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, PhD, in a Board of Scientific Affairs invited address at APA's 2005 Annual Convention.</w:t>
      </w:r>
      <w:r w:rsidR="005E0AE9" w:rsidRPr="00AC37F6">
        <w:rPr>
          <w:rFonts w:ascii="Times New Roman" w:eastAsia="Times New Roman" w:hAnsi="Times New Roman" w:cs="Times New Roman"/>
          <w:b/>
          <w:sz w:val="24"/>
          <w:szCs w:val="24"/>
        </w:rPr>
        <w:t>What do you ruminate about?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What's more, rumination can impair thinking and problem-solving, and drive away critical social support, she said.</w:t>
      </w:r>
      <w:r w:rsidRPr="00AC37F6">
        <w:rPr>
          <w:rFonts w:ascii="Times New Roman" w:eastAsia="Times New Roman" w:hAnsi="Times New Roman" w:cs="Times New Roman"/>
          <w:b/>
          <w:sz w:val="24"/>
          <w:szCs w:val="24"/>
        </w:rPr>
        <w:t>Does this happen in your life, if so,how does it do this?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In work published in APA's </w:t>
      </w:r>
      <w:r w:rsidRPr="00AC37F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Psychology, JPSP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(Vol. 77, No. 4, pages 801-814),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and Christopher Davis, PhD, found that although ruminators report reaching for others' aid more than 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nonruminators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, they receive less of it. In fact, many of them report more social friction--"things like people telling them to buck up and get on with their lives," said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55C" w:rsidRPr="00AC37F6">
        <w:rPr>
          <w:rFonts w:ascii="Times New Roman" w:eastAsia="Times New Roman" w:hAnsi="Times New Roman" w:cs="Times New Roman"/>
          <w:b/>
          <w:sz w:val="24"/>
          <w:szCs w:val="24"/>
        </w:rPr>
        <w:t xml:space="preserve">How can we be more effective in </w:t>
      </w:r>
      <w:proofErr w:type="spellStart"/>
      <w:r w:rsidR="008C355C" w:rsidRPr="00AC37F6">
        <w:rPr>
          <w:rFonts w:ascii="Times New Roman" w:eastAsia="Times New Roman" w:hAnsi="Times New Roman" w:cs="Times New Roman"/>
          <w:b/>
          <w:sz w:val="24"/>
          <w:szCs w:val="24"/>
        </w:rPr>
        <w:t>eleciting</w:t>
      </w:r>
      <w:proofErr w:type="spellEnd"/>
      <w:r w:rsidR="008C355C" w:rsidRPr="00AC37F6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 support?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People might respond to a ruminator compassionately at first, but their compassion can wear thin if the rumination persists."After a while they get frustrated, and even hostile, and start pulling away, which of course as a ruminator gives you a whole lot more to ruminate about: 'Why are they abandoning me, why are they being so critical of me?'" said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55C" w:rsidRPr="00AC37F6">
        <w:rPr>
          <w:rFonts w:ascii="Times New Roman" w:eastAsia="Times New Roman" w:hAnsi="Times New Roman" w:cs="Times New Roman"/>
          <w:b/>
          <w:sz w:val="24"/>
          <w:szCs w:val="24"/>
        </w:rPr>
        <w:t>Is our behavior and thoughts getting us to where we desire to go?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b/>
          <w:bCs/>
          <w:sz w:val="24"/>
          <w:szCs w:val="24"/>
        </w:rPr>
        <w:t>The rumination-depression link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Numerous longitudinal studies point to rumination's negative effects: For example, research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conducted on Bay Area residents who experienced the 1989 San Francisco earthquake found that those who self-identified as ruminators afterward showed more symptoms of depression and post-traumatic stress disorder.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Another of her studies, found rumination predicted major depression among 455 18- to 84-year-olds </w:t>
      </w:r>
      <w:proofErr w:type="gramStart"/>
      <w:r w:rsidRPr="00AC37F6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had lost family members to terminal illnesses. </w:t>
      </w:r>
      <w:proofErr w:type="gramStart"/>
      <w:r w:rsidRPr="00AC37F6">
        <w:rPr>
          <w:rFonts w:ascii="Times New Roman" w:eastAsia="Times New Roman" w:hAnsi="Times New Roman" w:cs="Times New Roman"/>
          <w:sz w:val="24"/>
          <w:szCs w:val="24"/>
        </w:rPr>
        <w:t>Those who ruminated more often became depressed, and stayed depressed in foll</w:t>
      </w:r>
      <w:r w:rsidR="008C355C" w:rsidRPr="00AC37F6">
        <w:rPr>
          <w:rFonts w:ascii="Times New Roman" w:eastAsia="Times New Roman" w:hAnsi="Times New Roman" w:cs="Times New Roman"/>
          <w:sz w:val="24"/>
          <w:szCs w:val="24"/>
        </w:rPr>
        <w:t>ow-ups through 18 months later.</w:t>
      </w:r>
      <w:proofErr w:type="gramEnd"/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In addition, a community survey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conducted on 1,300 adults, ages 25 to 75, backed those results. It found that ruminators develop major depression four times as often as 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nonruminators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: 20 percent versus 5 percent. (The results were significant even for ruminators who weren't depressed at baseline.)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Many ruminators stay in their depressive rut because their negative outlook hurts their problem-solving ability, said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. According to her research, </w:t>
      </w:r>
      <w:r w:rsidR="008C355C" w:rsidRPr="00AC37F6">
        <w:rPr>
          <w:rFonts w:ascii="Times New Roman" w:eastAsia="Times New Roman" w:hAnsi="Times New Roman" w:cs="Times New Roman"/>
          <w:sz w:val="24"/>
          <w:szCs w:val="24"/>
        </w:rPr>
        <w:t>ruminators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often struggle to 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lastRenderedPageBreak/>
        <w:t>find good solutions to hypothetical problems. For example, if a friend is avoiding them, they might say, "Well, I guess I'll just avoid them too."In addition, ruminators express low confidence in their solutions and often fail to enact them--for example, failing to join a bereavement support group despite intending to, said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b/>
          <w:bCs/>
          <w:sz w:val="24"/>
          <w:szCs w:val="24"/>
        </w:rPr>
        <w:t>Why people ruminate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Such depressive rumination most often occurs in </w:t>
      </w:r>
      <w:r w:rsidR="008C355C" w:rsidRPr="00AC37F6">
        <w:rPr>
          <w:rFonts w:ascii="Times New Roman" w:eastAsia="Times New Roman" w:hAnsi="Times New Roman" w:cs="Times New Roman"/>
          <w:sz w:val="24"/>
          <w:szCs w:val="24"/>
        </w:rPr>
        <w:t xml:space="preserve">women as a reaction to sadness. 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Men, by comparison, more often focus on their emotions when </w:t>
      </w:r>
      <w:r w:rsidR="008C355C" w:rsidRPr="00AC37F6">
        <w:rPr>
          <w:rFonts w:ascii="Times New Roman" w:eastAsia="Times New Roman" w:hAnsi="Times New Roman" w:cs="Times New Roman"/>
          <w:sz w:val="24"/>
          <w:szCs w:val="24"/>
        </w:rPr>
        <w:t xml:space="preserve">they're angry, rather than sad. 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>The reason,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speculated, is largely cultural.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Gender aside, ruminators share some common characteristics. They often:</w:t>
      </w:r>
    </w:p>
    <w:p w:rsidR="007B5B9E" w:rsidRPr="00AC37F6" w:rsidRDefault="007B5B9E" w:rsidP="007B5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Believe they're gaining insight through it.</w:t>
      </w:r>
    </w:p>
    <w:p w:rsidR="007B5B9E" w:rsidRPr="00AC37F6" w:rsidRDefault="007B5B9E" w:rsidP="007B5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Have a history of trauma.</w:t>
      </w:r>
    </w:p>
    <w:p w:rsidR="007B5B9E" w:rsidRPr="00AC37F6" w:rsidRDefault="007B5B9E" w:rsidP="007B5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Perceive that they face chronic, uncontrollable stressors.</w:t>
      </w:r>
    </w:p>
    <w:p w:rsidR="007B5B9E" w:rsidRPr="00AC37F6" w:rsidRDefault="007B5B9E" w:rsidP="007B5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Exhibit personality characteristics such as perfectionism, neuroticism and excessive relational focus--"a tendency to so overvalue your relationships with others that you will sacrifice yourself to maintain them, no matter what the costs,"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explained.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b/>
          <w:bCs/>
          <w:sz w:val="24"/>
          <w:szCs w:val="24"/>
        </w:rPr>
        <w:t>Bucking rumination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It's har</w:t>
      </w:r>
      <w:r w:rsidR="00D2466D" w:rsidRPr="00AC37F6">
        <w:rPr>
          <w:rFonts w:ascii="Times New Roman" w:eastAsia="Times New Roman" w:hAnsi="Times New Roman" w:cs="Times New Roman"/>
          <w:sz w:val="24"/>
          <w:szCs w:val="24"/>
        </w:rPr>
        <w:t xml:space="preserve">d to divert depressive rumination. 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>However, distracti</w:t>
      </w:r>
      <w:r w:rsidR="005E0AE9" w:rsidRPr="00AC37F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by directing to think about, for example, a plane flying overhead, </w:t>
      </w:r>
      <w:r w:rsidR="005E0AE9" w:rsidRPr="00AC37F6">
        <w:rPr>
          <w:rFonts w:ascii="Times New Roman" w:eastAsia="Times New Roman" w:hAnsi="Times New Roman" w:cs="Times New Roman"/>
          <w:sz w:val="24"/>
          <w:szCs w:val="24"/>
        </w:rPr>
        <w:t>the surroundings,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or a fan slowly rotating, </w:t>
      </w:r>
      <w:r w:rsidRPr="00AC37F6">
        <w:rPr>
          <w:rFonts w:ascii="Times New Roman" w:eastAsia="Times New Roman" w:hAnsi="Times New Roman" w:cs="Times New Roman"/>
          <w:i/>
          <w:iCs/>
          <w:sz w:val="24"/>
          <w:szCs w:val="24"/>
        </w:rPr>
        <w:t>does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appear to decrease rumination. </w:t>
      </w:r>
      <w:r w:rsidR="005E0AE9" w:rsidRPr="00AC37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tudieshave found that distracted ruminators less often recall negative events, such as being dumped by a significant other, than 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nondistracted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ruminators. Distraction also helps mitigate ruminators' tendency to focus on problems--and express self-blame and low confidence--when discussing their lives, the research suggests.</w:t>
      </w:r>
      <w:r w:rsidR="00AC3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AE9" w:rsidRPr="00AC37F6">
        <w:rPr>
          <w:rFonts w:ascii="Times New Roman" w:eastAsia="Times New Roman" w:hAnsi="Times New Roman" w:cs="Times New Roman"/>
          <w:b/>
          <w:sz w:val="24"/>
          <w:szCs w:val="24"/>
        </w:rPr>
        <w:t>How can you distract yourself in a crisis in a positive way to reduce rumination?</w:t>
      </w:r>
    </w:p>
    <w:p w:rsidR="007B5B9E" w:rsidRPr="00AC37F6" w:rsidRDefault="007B5B9E" w:rsidP="007B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Practically speaking, people can use such distraction techniques as meditation and prayer to help break the rumination cycle, said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. Other cycle breakers she suggested include:</w:t>
      </w:r>
    </w:p>
    <w:p w:rsidR="007B5B9E" w:rsidRPr="00AC37F6" w:rsidRDefault="007B5B9E" w:rsidP="007B5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Taking small actions to begin solving problems.</w:t>
      </w:r>
    </w:p>
    <w:p w:rsidR="007B5B9E" w:rsidRPr="00AC37F6" w:rsidRDefault="007B5B9E" w:rsidP="007B5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Reappraising negative perceptions of events and high expectations of others.</w:t>
      </w:r>
    </w:p>
    <w:p w:rsidR="007B5B9E" w:rsidRPr="00AC37F6" w:rsidRDefault="007B5B9E" w:rsidP="007B5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>Letting go of unhealthy or unattainable goals and developing multiple sources of self-esteem.</w:t>
      </w:r>
      <w:bookmarkStart w:id="0" w:name="_GoBack"/>
      <w:bookmarkEnd w:id="0"/>
    </w:p>
    <w:p w:rsidR="00975C2D" w:rsidRPr="00AC37F6" w:rsidRDefault="007B5B9E" w:rsidP="001B7A4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"For example, women who build their identity </w:t>
      </w:r>
      <w:r w:rsidR="00AC37F6" w:rsidRPr="00AC37F6">
        <w:rPr>
          <w:rFonts w:ascii="Times New Roman" w:eastAsia="Times New Roman" w:hAnsi="Times New Roman" w:cs="Times New Roman"/>
          <w:sz w:val="24"/>
          <w:szCs w:val="24"/>
        </w:rPr>
        <w:t>solely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 xml:space="preserve"> around </w:t>
      </w:r>
      <w:r w:rsidR="00AC37F6">
        <w:rPr>
          <w:rFonts w:ascii="Times New Roman" w:eastAsia="Times New Roman" w:hAnsi="Times New Roman" w:cs="Times New Roman"/>
          <w:sz w:val="24"/>
          <w:szCs w:val="24"/>
        </w:rPr>
        <w:t xml:space="preserve">the idea of </w:t>
      </w:r>
      <w:r w:rsidRPr="00AC37F6">
        <w:rPr>
          <w:rFonts w:ascii="Times New Roman" w:eastAsia="Times New Roman" w:hAnsi="Times New Roman" w:cs="Times New Roman"/>
          <w:sz w:val="24"/>
          <w:szCs w:val="24"/>
        </w:rPr>
        <w:t>family are rumination-prone" because they've got all of their self-esteem and social support in one basket, said Nolen-</w:t>
      </w:r>
      <w:proofErr w:type="spellStart"/>
      <w:r w:rsidRPr="00AC37F6">
        <w:rPr>
          <w:rFonts w:ascii="Times New Roman" w:eastAsia="Times New Roman" w:hAnsi="Times New Roman" w:cs="Times New Roman"/>
          <w:sz w:val="24"/>
          <w:szCs w:val="24"/>
        </w:rPr>
        <w:t>Hoeksema</w:t>
      </w:r>
      <w:proofErr w:type="spellEnd"/>
      <w:r w:rsidRPr="00AC37F6">
        <w:rPr>
          <w:rFonts w:ascii="Times New Roman" w:eastAsia="Times New Roman" w:hAnsi="Times New Roman" w:cs="Times New Roman"/>
          <w:sz w:val="24"/>
          <w:szCs w:val="24"/>
        </w:rPr>
        <w:t>. "So helping them to develop multiple sources of gratification and social support can be helpful buffers against stressful events in any one of those domains."</w:t>
      </w:r>
    </w:p>
    <w:sectPr w:rsidR="00975C2D" w:rsidRPr="00AC37F6" w:rsidSect="0033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97A"/>
    <w:multiLevelType w:val="multilevel"/>
    <w:tmpl w:val="2FC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D023C"/>
    <w:multiLevelType w:val="multilevel"/>
    <w:tmpl w:val="E10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2DA9"/>
    <w:rsid w:val="001B7A4D"/>
    <w:rsid w:val="00331ECF"/>
    <w:rsid w:val="005E0AE9"/>
    <w:rsid w:val="007B5B9E"/>
    <w:rsid w:val="007D2DA9"/>
    <w:rsid w:val="008C355C"/>
    <w:rsid w:val="00975C2D"/>
    <w:rsid w:val="00AC37F6"/>
    <w:rsid w:val="00D2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CF"/>
  </w:style>
  <w:style w:type="paragraph" w:styleId="Heading1">
    <w:name w:val="heading 1"/>
    <w:basedOn w:val="Normal"/>
    <w:link w:val="Heading1Char"/>
    <w:uiPriority w:val="9"/>
    <w:qFormat/>
    <w:rsid w:val="007B5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subtitle">
    <w:name w:val="article_sub_title"/>
    <w:basedOn w:val="Normal"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5B9E"/>
    <w:rPr>
      <w:i/>
      <w:iCs/>
    </w:rPr>
  </w:style>
  <w:style w:type="character" w:styleId="Strong">
    <w:name w:val="Strong"/>
    <w:basedOn w:val="DefaultParagraphFont"/>
    <w:uiPriority w:val="22"/>
    <w:qFormat/>
    <w:rsid w:val="007B5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subtitle">
    <w:name w:val="article_sub_title"/>
    <w:basedOn w:val="Normal"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5B9E"/>
    <w:rPr>
      <w:i/>
      <w:iCs/>
    </w:rPr>
  </w:style>
  <w:style w:type="character" w:styleId="Strong">
    <w:name w:val="Strong"/>
    <w:basedOn w:val="DefaultParagraphFont"/>
    <w:uiPriority w:val="22"/>
    <w:qFormat/>
    <w:rsid w:val="007B5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RobinandJoel</dc:creator>
  <cp:keywords/>
  <dc:description/>
  <cp:lastModifiedBy>Family Legacy</cp:lastModifiedBy>
  <cp:revision>6</cp:revision>
  <dcterms:created xsi:type="dcterms:W3CDTF">2011-04-27T02:08:00Z</dcterms:created>
  <dcterms:modified xsi:type="dcterms:W3CDTF">2011-10-06T18:40:00Z</dcterms:modified>
</cp:coreProperties>
</file>